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D3C" w:rsidRDefault="00306D3C" w:rsidP="00306D3C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825DA4" w:rsidRPr="005B3AD8" w:rsidRDefault="00825DA4" w:rsidP="00825D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5B3AD8">
        <w:rPr>
          <w:rFonts w:ascii="Arial" w:hAnsi="Arial" w:cs="Arial"/>
          <w:b/>
          <w:bCs/>
        </w:rPr>
        <w:t>INDICADORES DE GESTIÓN</w:t>
      </w:r>
    </w:p>
    <w:p w:rsidR="00306D3C" w:rsidRDefault="00306D3C" w:rsidP="00306D3C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0306D3C" w:rsidRPr="00306D3C" w:rsidRDefault="00306D3C" w:rsidP="00306D3C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Los indicadores que se enuncian a continuación, posibilitan una evaluación cuantitativa de la efectividad y economía en el desarrollo del proceso de jurisdicción coactiva.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  <w:r w:rsidRPr="00306D3C">
        <w:rPr>
          <w:rFonts w:ascii="Arial" w:hAnsi="Arial" w:cs="Arial"/>
          <w:b/>
          <w:sz w:val="20"/>
          <w:szCs w:val="20"/>
        </w:rPr>
        <w:t>1. SUFICIENCIA DE FUNCIONARIOS PARA ADELANTAR EL PROCESO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No. de funcionarios en Jurisdicción Coactiva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 x 100   =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Total procesos de jurisdicción coactiva en la vigencia (tramitados y archivados)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  <w:r w:rsidRPr="00306D3C">
        <w:rPr>
          <w:rFonts w:ascii="Arial" w:hAnsi="Arial" w:cs="Arial"/>
          <w:b/>
          <w:sz w:val="20"/>
          <w:szCs w:val="20"/>
        </w:rPr>
        <w:t>2.</w:t>
      </w:r>
      <w:r w:rsidRPr="00306D3C">
        <w:rPr>
          <w:rFonts w:ascii="Arial" w:hAnsi="Arial" w:cs="Arial"/>
          <w:sz w:val="20"/>
          <w:szCs w:val="20"/>
        </w:rPr>
        <w:t xml:space="preserve"> </w:t>
      </w:r>
      <w:r w:rsidRPr="00306D3C">
        <w:rPr>
          <w:rFonts w:ascii="Arial" w:hAnsi="Arial" w:cs="Arial"/>
          <w:b/>
          <w:sz w:val="20"/>
          <w:szCs w:val="20"/>
        </w:rPr>
        <w:t>REPRESENTATIVIDAD DE LOS TÍTULOS EJECUTIVOS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No. de procesos de Jurisdicción Coactiva  originados por fallos con respons.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 x 100    =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Total procesos de jurisdicción coactiva en la vigencia (tramitados y archivados)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No. de procesos de Jurisdicción Coactiva  originados por sanciones pecuniar.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 x 100   =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Total procesos de jurisdicción coactiva en la vigencia (tramitados y archivados)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  <w:r w:rsidRPr="00306D3C">
        <w:rPr>
          <w:rFonts w:ascii="Arial" w:hAnsi="Arial" w:cs="Arial"/>
          <w:b/>
          <w:sz w:val="20"/>
          <w:szCs w:val="20"/>
        </w:rPr>
        <w:t>3. EFICIENCIA EN EL DESARROLLO DEL PROCESO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No. de procesos de Jurisdicción Coactiva  terminados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 x 100   =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Total procesos de jurisdicción coactiva en la vigencia (tramitados y archivados)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No. de procesos de Jurisdicción Coactiva  terminados por pago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----------------------------------------------------------------------------------------------  x 100  =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Total procesos de jurisdicción coactiva terminados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No. de procesos de Jurisdicción Coactiva  terminados por improcedencia.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-------------------------------------------------------------------------------------------------- x 100   =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Total procesos de jurisdicción coactiva terminados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No. procesos de Jurisdicción Coactiva  terminados por pérdida fuerza ejecutoria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 x 100   =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Total procesos de jurisdicción coactiva terminados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 xml:space="preserve">4. </w:t>
      </w:r>
      <w:r w:rsidRPr="00306D3C">
        <w:rPr>
          <w:rFonts w:ascii="Arial" w:hAnsi="Arial" w:cs="Arial"/>
          <w:b/>
          <w:sz w:val="20"/>
          <w:szCs w:val="20"/>
        </w:rPr>
        <w:t>IMPLEMENTACIÓN DE LAS MEDIDAS CAUTELARES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N° Procesos jurisdicción coactiva con práctica de medidas cautelares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-----------------------------------------------------------------------------------------------   x 100  =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N° Procesos en jurisdicción coactiva reportados (trámite y archivados)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  <w:r w:rsidRPr="00306D3C">
        <w:rPr>
          <w:rFonts w:ascii="Arial" w:hAnsi="Arial" w:cs="Arial"/>
          <w:b/>
          <w:sz w:val="20"/>
          <w:szCs w:val="20"/>
        </w:rPr>
        <w:t>5. IMPLEMENTACIÓN Y EFECTIVIDAD DE LOS ACUERDOS DE PAGO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N° Acuerdos de pago suscritos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---------------------------------------------------------------------------- x100 =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N° Proceso jurisdicción coactiva (trámite y archivados)</w:t>
      </w:r>
    </w:p>
    <w:p w:rsidR="00306D3C" w:rsidRDefault="00306D3C" w:rsidP="00825DA4">
      <w:pPr>
        <w:pStyle w:val="Sinespaciado"/>
        <w:rPr>
          <w:rFonts w:ascii="Arial" w:hAnsi="Arial" w:cs="Arial"/>
          <w:sz w:val="20"/>
          <w:szCs w:val="20"/>
        </w:rPr>
      </w:pPr>
    </w:p>
    <w:p w:rsidR="00825DA4" w:rsidRPr="00306D3C" w:rsidRDefault="00825DA4" w:rsidP="00825DA4">
      <w:pPr>
        <w:pStyle w:val="Sinespaciado"/>
        <w:rPr>
          <w:rFonts w:ascii="Arial" w:hAnsi="Arial" w:cs="Arial"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Valor recaudado por acuerdos de pago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------------------------------------------------------------- x 100 =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Cuantía acuerdos de  pago  suscritos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  <w:r w:rsidRPr="00306D3C">
        <w:rPr>
          <w:rFonts w:ascii="Arial" w:hAnsi="Arial" w:cs="Arial"/>
          <w:b/>
          <w:sz w:val="20"/>
          <w:szCs w:val="20"/>
        </w:rPr>
        <w:t>6. REPRESENTATIVIDAD DEL COBRO PERSUASIVO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Valor recaudado por pago voluntario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---------------------------------------------------------- x 100 =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Valor recaudado en el período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D42C04" w:rsidRPr="00306D3C" w:rsidRDefault="00D42C04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  <w:r w:rsidRPr="00306D3C">
        <w:rPr>
          <w:rFonts w:ascii="Arial" w:hAnsi="Arial" w:cs="Arial"/>
          <w:b/>
          <w:sz w:val="20"/>
          <w:szCs w:val="20"/>
        </w:rPr>
        <w:t>7.</w:t>
      </w:r>
      <w:r w:rsidRPr="00306D3C">
        <w:rPr>
          <w:rFonts w:ascii="Arial" w:hAnsi="Arial" w:cs="Arial"/>
          <w:sz w:val="20"/>
          <w:szCs w:val="20"/>
        </w:rPr>
        <w:t xml:space="preserve"> </w:t>
      </w:r>
      <w:r w:rsidRPr="00306D3C">
        <w:rPr>
          <w:rFonts w:ascii="Arial" w:hAnsi="Arial" w:cs="Arial"/>
          <w:b/>
          <w:sz w:val="20"/>
          <w:szCs w:val="20"/>
        </w:rPr>
        <w:t xml:space="preserve">EFECTIVIDAD EN </w:t>
      </w:r>
      <w:smartTag w:uri="urn:schemas-microsoft-com:office:smarttags" w:element="PersonName">
        <w:smartTagPr>
          <w:attr w:name="ProductID" w:val="LA GESTIￓN DE"/>
        </w:smartTagPr>
        <w:r w:rsidRPr="00306D3C">
          <w:rPr>
            <w:rFonts w:ascii="Arial" w:hAnsi="Arial" w:cs="Arial"/>
            <w:b/>
            <w:sz w:val="20"/>
            <w:szCs w:val="20"/>
          </w:rPr>
          <w:t>LA GESTIÓN DE</w:t>
        </w:r>
      </w:smartTag>
      <w:r w:rsidRPr="00306D3C">
        <w:rPr>
          <w:rFonts w:ascii="Arial" w:hAnsi="Arial" w:cs="Arial"/>
          <w:b/>
          <w:sz w:val="20"/>
          <w:szCs w:val="20"/>
        </w:rPr>
        <w:t xml:space="preserve"> COBRO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Vr/. Recaudo en procesos de jurisdicción coactiva vigencia auditada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------------------------------------------------------------------------------------------- x 100 =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Monto total en procesos de jurisdicción vigencia auditada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b/>
          <w:sz w:val="20"/>
          <w:szCs w:val="20"/>
        </w:rPr>
      </w:pPr>
      <w:r w:rsidRPr="00306D3C">
        <w:rPr>
          <w:rFonts w:ascii="Arial" w:hAnsi="Arial" w:cs="Arial"/>
          <w:b/>
          <w:sz w:val="20"/>
          <w:szCs w:val="20"/>
        </w:rPr>
        <w:t>8. ECONOMÍA EN EL PROCESO DE RESPONSABILIDAD FISCAL Y JURISDICCIÓN COACTIVA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  <w:lang w:val="es-CO"/>
        </w:rPr>
      </w:pP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Vr/. Nómina  Jurisdicción Coactiva Periodo auditado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------------------------------------------------------------------------   x 100  =</w:t>
      </w:r>
    </w:p>
    <w:p w:rsidR="00306D3C" w:rsidRPr="00306D3C" w:rsidRDefault="00306D3C" w:rsidP="00306D3C">
      <w:pPr>
        <w:pStyle w:val="Sinespaciado"/>
        <w:jc w:val="center"/>
        <w:rPr>
          <w:rFonts w:ascii="Arial" w:hAnsi="Arial" w:cs="Arial"/>
          <w:sz w:val="20"/>
          <w:szCs w:val="20"/>
        </w:rPr>
      </w:pPr>
      <w:r w:rsidRPr="00306D3C">
        <w:rPr>
          <w:rFonts w:ascii="Arial" w:hAnsi="Arial" w:cs="Arial"/>
          <w:sz w:val="20"/>
          <w:szCs w:val="20"/>
        </w:rPr>
        <w:t>N° Procesos de Jur. Coact. (archivados y en trámite)</w:t>
      </w:r>
    </w:p>
    <w:p w:rsidR="001567E1" w:rsidRPr="00306D3C" w:rsidRDefault="001567E1" w:rsidP="00306D3C">
      <w:pPr>
        <w:pStyle w:val="Sinespaciado"/>
        <w:jc w:val="both"/>
      </w:pPr>
    </w:p>
    <w:p w:rsidR="001A75EC" w:rsidRPr="00306D3C" w:rsidRDefault="001A75EC" w:rsidP="00306D3C">
      <w:pPr>
        <w:pStyle w:val="Sinespaciado"/>
        <w:jc w:val="both"/>
      </w:pPr>
    </w:p>
    <w:p w:rsidR="00360C44" w:rsidRPr="00306D3C" w:rsidRDefault="00360C44" w:rsidP="00306D3C">
      <w:pPr>
        <w:pStyle w:val="Sinespaciado"/>
        <w:jc w:val="both"/>
      </w:pPr>
    </w:p>
    <w:p w:rsidR="007704B9" w:rsidRDefault="007704B9" w:rsidP="001A75EC"/>
    <w:p w:rsidR="008930E1" w:rsidRDefault="008930E1" w:rsidP="001A75EC"/>
    <w:sectPr w:rsidR="008930E1" w:rsidSect="001567E1">
      <w:headerReference w:type="default" r:id="rId7"/>
      <w:footerReference w:type="default" r:id="rId8"/>
      <w:pgSz w:w="12242" w:h="20163" w:code="5"/>
      <w:pgMar w:top="1985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F6C" w:rsidRDefault="006D0F6C" w:rsidP="001567E1">
      <w:pPr>
        <w:spacing w:after="0" w:line="240" w:lineRule="auto"/>
      </w:pPr>
      <w:r>
        <w:separator/>
      </w:r>
    </w:p>
  </w:endnote>
  <w:endnote w:type="continuationSeparator" w:id="0">
    <w:p w:rsidR="006D0F6C" w:rsidRDefault="006D0F6C" w:rsidP="00156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essel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C44" w:rsidRDefault="00360C44" w:rsidP="00360C44">
    <w:pPr>
      <w:pStyle w:val="Piedepgina"/>
      <w:jc w:val="center"/>
      <w:rPr>
        <w:rFonts w:ascii="Dressel Light" w:hAnsi="Dressel Light"/>
        <w:sz w:val="20"/>
      </w:rPr>
    </w:pPr>
    <w:r>
      <w:rPr>
        <w:rFonts w:ascii="Dressel Light" w:hAnsi="Dressel Light"/>
        <w:sz w:val="20"/>
        <w:lang w:val="es-CO" w:eastAsia="es-CO"/>
      </w:rPr>
      <w:drawing>
        <wp:inline distT="0" distB="0" distL="0" distR="0">
          <wp:extent cx="2200275" cy="161925"/>
          <wp:effectExtent l="19050" t="0" r="9525" b="0"/>
          <wp:docPr id="6" name="Imagen 2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161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60C44" w:rsidRDefault="00360C44" w:rsidP="00360C44">
    <w:pPr>
      <w:pStyle w:val="Piedepgina"/>
      <w:jc w:val="center"/>
      <w:rPr>
        <w:rFonts w:ascii="Dressel Light" w:hAnsi="Dressel Light"/>
        <w:sz w:val="20"/>
      </w:rPr>
    </w:pPr>
  </w:p>
  <w:p w:rsidR="00360C44" w:rsidRPr="005361F2" w:rsidRDefault="00360C44" w:rsidP="00360C44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Gobernación de Santander – Calle 37 No. 10-30 Tel. 6339188 Fax (7) 6337578 Bucaramanga Colombia.</w:t>
    </w:r>
  </w:p>
  <w:p w:rsidR="001567E1" w:rsidRPr="00360C44" w:rsidRDefault="00360C44" w:rsidP="00360C44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www.contraloriasantander.gov.co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F6C" w:rsidRDefault="006D0F6C" w:rsidP="001567E1">
      <w:pPr>
        <w:spacing w:after="0" w:line="240" w:lineRule="auto"/>
      </w:pPr>
      <w:r>
        <w:separator/>
      </w:r>
    </w:p>
  </w:footnote>
  <w:footnote w:type="continuationSeparator" w:id="0">
    <w:p w:rsidR="006D0F6C" w:rsidRDefault="006D0F6C" w:rsidP="00156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1170"/>
      <w:gridCol w:w="6144"/>
      <w:gridCol w:w="1121"/>
      <w:gridCol w:w="1771"/>
    </w:tblGrid>
    <w:tr w:rsidR="001567E1" w:rsidRPr="001567E1" w:rsidTr="001567E1">
      <w:trPr>
        <w:trHeight w:val="274"/>
        <w:jc w:val="center"/>
      </w:trPr>
      <w:tc>
        <w:tcPr>
          <w:tcW w:w="1241" w:type="dxa"/>
          <w:vMerge w:val="restart"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/>
              <w:bCs/>
              <w:noProof/>
              <w:color w:val="000000"/>
              <w:szCs w:val="18"/>
              <w:lang w:val="es-CO" w:eastAsia="es-C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72390</wp:posOffset>
                </wp:positionV>
                <wp:extent cx="664210" cy="533400"/>
                <wp:effectExtent l="19050" t="0" r="2540" b="0"/>
                <wp:wrapNone/>
                <wp:docPr id="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4210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566" w:type="dxa"/>
          <w:vMerge w:val="restart"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/>
              <w:bCs/>
              <w:color w:val="000000"/>
              <w:sz w:val="28"/>
              <w:szCs w:val="20"/>
              <w:lang w:eastAsia="es-ES"/>
            </w:rPr>
            <w:t>CONTRALORÍA GENERAL DE SANTANDER</w:t>
          </w: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7B6929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7B6929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 xml:space="preserve">CÓDIGO: </w:t>
          </w:r>
          <w:r w:rsidR="00684812" w:rsidRPr="007B6929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 xml:space="preserve"> </w:t>
          </w:r>
          <w:r w:rsidR="00684812" w:rsidRPr="007B6929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CI-IN-02</w:t>
          </w:r>
        </w:p>
      </w:tc>
    </w:tr>
    <w:tr w:rsidR="001567E1" w:rsidRPr="001567E1" w:rsidTr="001567E1">
      <w:trPr>
        <w:trHeight w:val="279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6566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7B6929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7B6929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 xml:space="preserve">CÓDIGO TR: </w:t>
          </w:r>
          <w:r w:rsidRPr="007B6929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NA</w:t>
          </w:r>
        </w:p>
      </w:tc>
    </w:tr>
    <w:tr w:rsidR="001567E1" w:rsidRPr="001567E1" w:rsidTr="001567E1">
      <w:trPr>
        <w:trHeight w:val="285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</w:p>
      </w:tc>
      <w:tc>
        <w:tcPr>
          <w:tcW w:w="6566" w:type="dxa"/>
          <w:vMerge w:val="restart"/>
          <w:vAlign w:val="center"/>
        </w:tcPr>
        <w:p w:rsidR="001567E1" w:rsidRPr="001567E1" w:rsidRDefault="00306D3C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ES"/>
            </w:rPr>
          </w:pPr>
          <w:r w:rsidRPr="00810D23">
            <w:rPr>
              <w:rFonts w:ascii="Arial" w:eastAsia="Times New Roman" w:hAnsi="Arial" w:cs="Arial"/>
              <w:b/>
              <w:bCs/>
              <w:color w:val="000000"/>
              <w:szCs w:val="18"/>
              <w:lang w:eastAsia="es-ES"/>
            </w:rPr>
            <w:t>INDICADORES DE GESTIÓN DE LOS PROCESOS DE JURISDICCIÓN COACTIVA</w:t>
          </w: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7B6929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</w:pPr>
          <w:r w:rsidRPr="007B6929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  <w:t>FECHA:</w:t>
          </w:r>
        </w:p>
      </w:tc>
    </w:tr>
    <w:tr w:rsidR="001567E1" w:rsidRPr="001567E1" w:rsidTr="001567E1">
      <w:trPr>
        <w:trHeight w:val="245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szCs w:val="20"/>
            </w:rPr>
          </w:pPr>
        </w:p>
      </w:tc>
      <w:tc>
        <w:tcPr>
          <w:tcW w:w="6566" w:type="dxa"/>
          <w:vMerge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szCs w:val="20"/>
            </w:rPr>
          </w:pPr>
        </w:p>
      </w:tc>
      <w:tc>
        <w:tcPr>
          <w:tcW w:w="1189" w:type="dxa"/>
          <w:shd w:val="clear" w:color="auto" w:fill="auto"/>
          <w:noWrap/>
          <w:vAlign w:val="center"/>
          <w:hideMark/>
        </w:tcPr>
        <w:p w:rsidR="001567E1" w:rsidRPr="007B6929" w:rsidRDefault="001567E1" w:rsidP="00810D23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</w:pPr>
          <w:r w:rsidRPr="007B6929">
            <w:rPr>
              <w:rFonts w:ascii="Arial" w:eastAsia="Times New Roman" w:hAnsi="Arial" w:cs="Arial"/>
              <w:bCs/>
              <w:color w:val="000000"/>
              <w:sz w:val="18"/>
              <w:szCs w:val="18"/>
              <w:lang w:val="es-CO" w:eastAsia="es-ES"/>
            </w:rPr>
            <w:t>Versión 2</w:t>
          </w:r>
        </w:p>
      </w:tc>
      <w:tc>
        <w:tcPr>
          <w:tcW w:w="1884" w:type="dxa"/>
          <w:shd w:val="clear" w:color="auto" w:fill="auto"/>
          <w:vAlign w:val="center"/>
        </w:tcPr>
        <w:p w:rsidR="001567E1" w:rsidRPr="007B6929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val="es-CO" w:eastAsia="es-ES"/>
            </w:rPr>
          </w:pPr>
          <w:r w:rsidRPr="007B6929">
            <w:rPr>
              <w:rFonts w:ascii="Arial" w:eastAsia="Times New Roman" w:hAnsi="Arial" w:cs="Arial"/>
              <w:b/>
              <w:sz w:val="18"/>
              <w:szCs w:val="18"/>
            </w:rPr>
            <w:t xml:space="preserve">Página </w:t>
          </w:r>
          <w:r w:rsidR="00002F45" w:rsidRPr="007B6929">
            <w:rPr>
              <w:rFonts w:ascii="Arial" w:eastAsia="Times New Roman" w:hAnsi="Arial" w:cs="Arial"/>
              <w:b/>
              <w:sz w:val="18"/>
              <w:szCs w:val="18"/>
            </w:rPr>
            <w:fldChar w:fldCharType="begin"/>
          </w:r>
          <w:r w:rsidRPr="007B6929">
            <w:rPr>
              <w:rFonts w:ascii="Arial" w:eastAsia="Times New Roman" w:hAnsi="Arial" w:cs="Arial"/>
              <w:b/>
              <w:sz w:val="18"/>
              <w:szCs w:val="18"/>
            </w:rPr>
            <w:instrText xml:space="preserve"> PAGE </w:instrText>
          </w:r>
          <w:r w:rsidR="00002F45" w:rsidRPr="007B6929">
            <w:rPr>
              <w:rFonts w:ascii="Arial" w:eastAsia="Times New Roman" w:hAnsi="Arial" w:cs="Arial"/>
              <w:b/>
              <w:sz w:val="18"/>
              <w:szCs w:val="18"/>
            </w:rPr>
            <w:fldChar w:fldCharType="separate"/>
          </w:r>
          <w:r w:rsidR="007B6929">
            <w:rPr>
              <w:rFonts w:ascii="Arial" w:eastAsia="Times New Roman" w:hAnsi="Arial" w:cs="Arial"/>
              <w:b/>
              <w:noProof/>
              <w:sz w:val="18"/>
              <w:szCs w:val="18"/>
            </w:rPr>
            <w:t>1</w:t>
          </w:r>
          <w:r w:rsidR="00002F45" w:rsidRPr="007B6929">
            <w:rPr>
              <w:rFonts w:ascii="Arial" w:eastAsia="Times New Roman" w:hAnsi="Arial" w:cs="Arial"/>
              <w:b/>
              <w:sz w:val="18"/>
              <w:szCs w:val="18"/>
            </w:rPr>
            <w:fldChar w:fldCharType="end"/>
          </w:r>
          <w:r w:rsidRPr="007B6929">
            <w:rPr>
              <w:rFonts w:ascii="Arial" w:eastAsia="Times New Roman" w:hAnsi="Arial" w:cs="Arial"/>
              <w:b/>
              <w:sz w:val="18"/>
              <w:szCs w:val="18"/>
            </w:rPr>
            <w:t xml:space="preserve"> de </w:t>
          </w:r>
          <w:r w:rsidR="00002F45" w:rsidRPr="007B6929">
            <w:rPr>
              <w:rFonts w:ascii="Arial" w:eastAsia="Times New Roman" w:hAnsi="Arial" w:cs="Arial"/>
              <w:b/>
              <w:sz w:val="18"/>
              <w:szCs w:val="18"/>
            </w:rPr>
            <w:fldChar w:fldCharType="begin"/>
          </w:r>
          <w:r w:rsidRPr="007B6929">
            <w:rPr>
              <w:rFonts w:ascii="Arial" w:eastAsia="Times New Roman" w:hAnsi="Arial" w:cs="Arial"/>
              <w:b/>
              <w:sz w:val="18"/>
              <w:szCs w:val="18"/>
            </w:rPr>
            <w:instrText xml:space="preserve"> NUMPAGES  </w:instrText>
          </w:r>
          <w:r w:rsidR="00002F45" w:rsidRPr="007B6929">
            <w:rPr>
              <w:rFonts w:ascii="Arial" w:eastAsia="Times New Roman" w:hAnsi="Arial" w:cs="Arial"/>
              <w:b/>
              <w:sz w:val="18"/>
              <w:szCs w:val="18"/>
            </w:rPr>
            <w:fldChar w:fldCharType="separate"/>
          </w:r>
          <w:r w:rsidR="007B6929">
            <w:rPr>
              <w:rFonts w:ascii="Arial" w:eastAsia="Times New Roman" w:hAnsi="Arial" w:cs="Arial"/>
              <w:b/>
              <w:noProof/>
              <w:sz w:val="18"/>
              <w:szCs w:val="18"/>
            </w:rPr>
            <w:t>2</w:t>
          </w:r>
          <w:r w:rsidR="00002F45" w:rsidRPr="007B6929">
            <w:rPr>
              <w:rFonts w:ascii="Arial" w:eastAsia="Times New Roman" w:hAnsi="Arial" w:cs="Arial"/>
              <w:b/>
              <w:sz w:val="18"/>
              <w:szCs w:val="18"/>
            </w:rPr>
            <w:fldChar w:fldCharType="end"/>
          </w:r>
        </w:p>
      </w:tc>
    </w:tr>
  </w:tbl>
  <w:p w:rsidR="001567E1" w:rsidRDefault="001567E1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CF61CA"/>
    <w:multiLevelType w:val="hybridMultilevel"/>
    <w:tmpl w:val="938AA8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/>
  <w:rsids>
    <w:rsidRoot w:val="001567E1"/>
    <w:rsid w:val="00002F45"/>
    <w:rsid w:val="00044544"/>
    <w:rsid w:val="001567E1"/>
    <w:rsid w:val="001A75EC"/>
    <w:rsid w:val="001C7C8D"/>
    <w:rsid w:val="002404B6"/>
    <w:rsid w:val="00255B05"/>
    <w:rsid w:val="00306D3C"/>
    <w:rsid w:val="00360C44"/>
    <w:rsid w:val="003F069B"/>
    <w:rsid w:val="00535278"/>
    <w:rsid w:val="00544CEC"/>
    <w:rsid w:val="00626FE3"/>
    <w:rsid w:val="006721E9"/>
    <w:rsid w:val="00684812"/>
    <w:rsid w:val="006A4CEF"/>
    <w:rsid w:val="006D0F6C"/>
    <w:rsid w:val="007704B9"/>
    <w:rsid w:val="007B6929"/>
    <w:rsid w:val="007C2D61"/>
    <w:rsid w:val="00810D23"/>
    <w:rsid w:val="00825DA4"/>
    <w:rsid w:val="00884586"/>
    <w:rsid w:val="008930E1"/>
    <w:rsid w:val="00971D4E"/>
    <w:rsid w:val="009D6851"/>
    <w:rsid w:val="00A35933"/>
    <w:rsid w:val="00AB18F3"/>
    <w:rsid w:val="00AF56EC"/>
    <w:rsid w:val="00C02939"/>
    <w:rsid w:val="00D42C04"/>
    <w:rsid w:val="00FC5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740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DA4"/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ar"/>
    <w:qFormat/>
    <w:rsid w:val="001567E1"/>
    <w:pPr>
      <w:keepNext/>
      <w:spacing w:after="0" w:line="240" w:lineRule="auto"/>
      <w:jc w:val="center"/>
      <w:outlineLvl w:val="3"/>
    </w:pPr>
    <w:rPr>
      <w:rFonts w:ascii="Arial" w:eastAsia="Times New Roman" w:hAnsi="Arial"/>
      <w:b/>
      <w:sz w:val="24"/>
      <w:szCs w:val="20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567E1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noProof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567E1"/>
    <w:rPr>
      <w:noProof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1567E1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  <w:noProof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567E1"/>
    <w:rPr>
      <w:noProof/>
      <w:lang w:val="es-ES_tradnl"/>
    </w:rPr>
  </w:style>
  <w:style w:type="table" w:styleId="Tablaconcuadrcula">
    <w:name w:val="Table Grid"/>
    <w:basedOn w:val="Tablanormal"/>
    <w:uiPriority w:val="59"/>
    <w:rsid w:val="001567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rsid w:val="001567E1"/>
    <w:rPr>
      <w:rFonts w:ascii="Arial" w:eastAsia="Times New Roman" w:hAnsi="Arial" w:cs="Times New Roman"/>
      <w:b/>
      <w:sz w:val="24"/>
      <w:szCs w:val="20"/>
      <w:lang w:val="es-CO" w:eastAsia="es-ES"/>
    </w:rPr>
  </w:style>
  <w:style w:type="paragraph" w:styleId="Sangradetextonormal">
    <w:name w:val="Body Text Indent"/>
    <w:basedOn w:val="Normal"/>
    <w:link w:val="SangradetextonormalCar"/>
    <w:rsid w:val="001A75EC"/>
    <w:pPr>
      <w:spacing w:after="0" w:line="240" w:lineRule="auto"/>
      <w:ind w:left="851"/>
      <w:jc w:val="both"/>
    </w:pPr>
    <w:rPr>
      <w:rFonts w:ascii="Arial" w:eastAsia="Times New Roman" w:hAnsi="Arial"/>
      <w:sz w:val="24"/>
      <w:szCs w:val="20"/>
      <w:lang w:val="es-C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1A75EC"/>
    <w:rPr>
      <w:rFonts w:ascii="Arial" w:eastAsia="Times New Roman" w:hAnsi="Arial" w:cs="Times New Roman"/>
      <w:sz w:val="24"/>
      <w:szCs w:val="20"/>
      <w:lang w:val="es-CO" w:eastAsia="es-ES"/>
    </w:rPr>
  </w:style>
  <w:style w:type="paragraph" w:styleId="Sangra2detindependiente">
    <w:name w:val="Body Text Indent 2"/>
    <w:basedOn w:val="Normal"/>
    <w:link w:val="Sangra2detindependienteCar"/>
    <w:rsid w:val="001A75EC"/>
    <w:pPr>
      <w:spacing w:after="0" w:line="240" w:lineRule="auto"/>
      <w:ind w:left="770" w:hanging="770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A75EC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3detindependiente">
    <w:name w:val="Body Text Indent 3"/>
    <w:basedOn w:val="Normal"/>
    <w:link w:val="Sangra3detindependienteCar"/>
    <w:rsid w:val="001A75EC"/>
    <w:pPr>
      <w:spacing w:after="0" w:line="240" w:lineRule="auto"/>
      <w:ind w:left="708"/>
      <w:jc w:val="both"/>
    </w:pPr>
    <w:rPr>
      <w:rFonts w:ascii="Arial" w:eastAsia="Times New Roman" w:hAnsi="Arial"/>
      <w:sz w:val="24"/>
      <w:szCs w:val="20"/>
      <w:lang w:val="es-C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A75EC"/>
    <w:rPr>
      <w:rFonts w:ascii="Arial" w:eastAsia="Times New Roman" w:hAnsi="Arial" w:cs="Times New Roman"/>
      <w:sz w:val="24"/>
      <w:szCs w:val="20"/>
      <w:lang w:val="es-C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0C44"/>
    <w:pPr>
      <w:spacing w:after="0" w:line="240" w:lineRule="auto"/>
    </w:pPr>
    <w:rPr>
      <w:rFonts w:ascii="Tahoma" w:eastAsiaTheme="minorHAnsi" w:hAnsi="Tahoma" w:cs="Tahoma"/>
      <w:noProof/>
      <w:sz w:val="16"/>
      <w:szCs w:val="16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0C44"/>
    <w:rPr>
      <w:rFonts w:ascii="Tahoma" w:hAnsi="Tahoma" w:cs="Tahoma"/>
      <w:noProof/>
      <w:sz w:val="16"/>
      <w:szCs w:val="16"/>
      <w:lang w:val="es-ES_tradnl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306D3C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306D3C"/>
    <w:rPr>
      <w:noProof/>
      <w:lang w:val="es-ES_tradnl"/>
    </w:rPr>
  </w:style>
  <w:style w:type="paragraph" w:styleId="Sinespaciado">
    <w:name w:val="No Spacing"/>
    <w:uiPriority w:val="1"/>
    <w:qFormat/>
    <w:rsid w:val="00306D3C"/>
    <w:pPr>
      <w:spacing w:after="0" w:line="240" w:lineRule="auto"/>
    </w:pPr>
    <w:rPr>
      <w:noProof/>
      <w:lang w:val="es-ES_trad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FELIPE</Company>
  <LinksUpToDate>false</LinksUpToDate>
  <CharactersWithSpaces>3493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</dc:creator>
  <cp:keywords/>
  <dc:description/>
  <cp:lastModifiedBy>Felipe Mendoza</cp:lastModifiedBy>
  <cp:revision>3</cp:revision>
  <dcterms:created xsi:type="dcterms:W3CDTF">2011-01-06T15:54:00Z</dcterms:created>
  <dcterms:modified xsi:type="dcterms:W3CDTF">2011-01-07T16:34:00Z</dcterms:modified>
</cp:coreProperties>
</file>